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4BE" w:rsidRPr="00F124BE" w:rsidRDefault="00F124BE" w:rsidP="00F124BE">
      <w:pPr>
        <w:pStyle w:val="Default"/>
        <w:ind w:firstLine="851"/>
        <w:jc w:val="both"/>
      </w:pPr>
    </w:p>
    <w:p w:rsidR="00F124BE" w:rsidRPr="00F124BE" w:rsidRDefault="00F124BE" w:rsidP="00F124BE">
      <w:pPr>
        <w:pStyle w:val="Default"/>
        <w:ind w:firstLine="851"/>
        <w:jc w:val="both"/>
        <w:rPr>
          <w:sz w:val="28"/>
          <w:szCs w:val="28"/>
        </w:rPr>
      </w:pPr>
      <w:r w:rsidRPr="00F124BE">
        <w:t xml:space="preserve"> </w:t>
      </w:r>
      <w:r w:rsidRPr="00F124BE">
        <w:rPr>
          <w:sz w:val="28"/>
          <w:szCs w:val="28"/>
        </w:rPr>
        <w:t xml:space="preserve">Персонализированная программа наставничества педагогических работников в образовательных организациях: </w:t>
      </w:r>
    </w:p>
    <w:p w:rsidR="00F124BE" w:rsidRPr="00F124BE" w:rsidRDefault="00F124BE" w:rsidP="00F124BE">
      <w:pPr>
        <w:pStyle w:val="Default"/>
        <w:ind w:firstLine="851"/>
        <w:jc w:val="both"/>
        <w:rPr>
          <w:sz w:val="28"/>
          <w:szCs w:val="28"/>
        </w:rPr>
      </w:pPr>
      <w:r w:rsidRPr="00F124BE">
        <w:rPr>
          <w:sz w:val="28"/>
          <w:szCs w:val="28"/>
        </w:rPr>
        <w:t xml:space="preserve">‒ является </w:t>
      </w:r>
      <w:r w:rsidRPr="00F124BE">
        <w:rPr>
          <w:b/>
          <w:i/>
          <w:sz w:val="28"/>
          <w:szCs w:val="28"/>
        </w:rPr>
        <w:t>краткосрочной</w:t>
      </w:r>
      <w:r w:rsidRPr="00F124BE">
        <w:rPr>
          <w:sz w:val="28"/>
          <w:szCs w:val="28"/>
        </w:rPr>
        <w:t xml:space="preserve"> (от 3 месяцев до 1 года, при необходимости может быть </w:t>
      </w:r>
      <w:proofErr w:type="gramStart"/>
      <w:r w:rsidRPr="00F124BE">
        <w:rPr>
          <w:sz w:val="28"/>
          <w:szCs w:val="28"/>
        </w:rPr>
        <w:t>продлена</w:t>
      </w:r>
      <w:proofErr w:type="gramEnd"/>
      <w:r w:rsidRPr="00F124BE">
        <w:rPr>
          <w:sz w:val="28"/>
          <w:szCs w:val="28"/>
        </w:rPr>
        <w:t xml:space="preserve">); </w:t>
      </w:r>
    </w:p>
    <w:p w:rsidR="00F124BE" w:rsidRPr="00F124BE" w:rsidRDefault="00F124BE" w:rsidP="00F124BE">
      <w:pPr>
        <w:pStyle w:val="Default"/>
        <w:ind w:firstLine="851"/>
        <w:jc w:val="both"/>
        <w:rPr>
          <w:sz w:val="28"/>
          <w:szCs w:val="28"/>
        </w:rPr>
      </w:pPr>
      <w:r w:rsidRPr="00F124BE">
        <w:rPr>
          <w:sz w:val="28"/>
          <w:szCs w:val="28"/>
        </w:rPr>
        <w:t xml:space="preserve">‒ создается </w:t>
      </w:r>
      <w:r w:rsidRPr="00F124BE">
        <w:rPr>
          <w:b/>
          <w:i/>
          <w:sz w:val="28"/>
          <w:szCs w:val="28"/>
        </w:rPr>
        <w:t>для конкретной пары/группы наставников и наставляемых</w:t>
      </w:r>
      <w:r w:rsidRPr="00F124BE">
        <w:rPr>
          <w:sz w:val="28"/>
          <w:szCs w:val="28"/>
        </w:rPr>
        <w:t xml:space="preserve">; </w:t>
      </w:r>
    </w:p>
    <w:p w:rsidR="00F124BE" w:rsidRPr="00F124BE" w:rsidRDefault="00F124BE" w:rsidP="00F124BE">
      <w:pPr>
        <w:pStyle w:val="Default"/>
        <w:ind w:firstLine="851"/>
        <w:jc w:val="both"/>
        <w:rPr>
          <w:sz w:val="28"/>
          <w:szCs w:val="28"/>
        </w:rPr>
      </w:pPr>
      <w:r w:rsidRPr="00F124BE">
        <w:rPr>
          <w:sz w:val="28"/>
          <w:szCs w:val="28"/>
        </w:rPr>
        <w:t xml:space="preserve">‒ разрабатывается </w:t>
      </w:r>
      <w:r w:rsidRPr="00F124BE">
        <w:rPr>
          <w:b/>
          <w:i/>
          <w:sz w:val="28"/>
          <w:szCs w:val="28"/>
        </w:rPr>
        <w:t>совместно наставником и наставляемым</w:t>
      </w:r>
      <w:r w:rsidRPr="00F124BE">
        <w:rPr>
          <w:sz w:val="28"/>
          <w:szCs w:val="28"/>
        </w:rPr>
        <w:t xml:space="preserve">, или </w:t>
      </w:r>
      <w:proofErr w:type="gramStart"/>
      <w:r w:rsidRPr="00F124BE">
        <w:rPr>
          <w:sz w:val="28"/>
          <w:szCs w:val="28"/>
        </w:rPr>
        <w:t>наставляемый</w:t>
      </w:r>
      <w:proofErr w:type="gramEnd"/>
      <w:r w:rsidRPr="00F124BE">
        <w:rPr>
          <w:sz w:val="28"/>
          <w:szCs w:val="28"/>
        </w:rPr>
        <w:t xml:space="preserve"> знакомится с разработанной наставником программой (возможно, в </w:t>
      </w:r>
      <w:r w:rsidRPr="00F124BE">
        <w:rPr>
          <w:b/>
          <w:i/>
          <w:sz w:val="28"/>
          <w:szCs w:val="28"/>
        </w:rPr>
        <w:t>присутствии куратора или члена методического объединения/совета наставников</w:t>
      </w:r>
      <w:r w:rsidRPr="00F124BE">
        <w:rPr>
          <w:sz w:val="28"/>
          <w:szCs w:val="28"/>
        </w:rPr>
        <w:t xml:space="preserve">). </w:t>
      </w:r>
    </w:p>
    <w:p w:rsidR="00F124BE" w:rsidRDefault="00F124BE" w:rsidP="00F124BE">
      <w:pPr>
        <w:pStyle w:val="Default"/>
        <w:ind w:firstLine="851"/>
        <w:jc w:val="both"/>
        <w:rPr>
          <w:sz w:val="28"/>
          <w:szCs w:val="28"/>
        </w:rPr>
      </w:pPr>
      <w:r w:rsidRPr="00F124BE">
        <w:rPr>
          <w:sz w:val="28"/>
          <w:szCs w:val="28"/>
        </w:rPr>
        <w:t xml:space="preserve">Персонализированная программа наставничества включает </w:t>
      </w:r>
      <w:r w:rsidRPr="00F124BE">
        <w:rPr>
          <w:b/>
          <w:i/>
          <w:sz w:val="28"/>
          <w:szCs w:val="28"/>
        </w:rPr>
        <w:t>описание форм и видов наставничества</w:t>
      </w:r>
      <w:r w:rsidRPr="00F124BE">
        <w:rPr>
          <w:sz w:val="28"/>
          <w:szCs w:val="28"/>
        </w:rPr>
        <w:t xml:space="preserve">, участников наставнической деятельности, направления наставнической деятельности и </w:t>
      </w:r>
      <w:r w:rsidRPr="00F124BE">
        <w:rPr>
          <w:b/>
          <w:i/>
          <w:sz w:val="28"/>
          <w:szCs w:val="28"/>
        </w:rPr>
        <w:t>перечень мероприятий</w:t>
      </w:r>
      <w:r w:rsidRPr="00F124BE">
        <w:rPr>
          <w:sz w:val="28"/>
          <w:szCs w:val="28"/>
        </w:rPr>
        <w:t xml:space="preserve">, нацеленных на устранение выявленных профессиональных затруднений наставляемого и на поддержку его сильных сторон. </w:t>
      </w:r>
    </w:p>
    <w:p w:rsidR="00F124BE" w:rsidRPr="00F124BE" w:rsidRDefault="00F124BE" w:rsidP="00F124BE">
      <w:pPr>
        <w:pStyle w:val="Default"/>
        <w:ind w:firstLine="851"/>
        <w:jc w:val="both"/>
        <w:rPr>
          <w:sz w:val="28"/>
          <w:szCs w:val="28"/>
        </w:rPr>
      </w:pPr>
      <w:proofErr w:type="gramStart"/>
      <w:r w:rsidRPr="00F124BE">
        <w:rPr>
          <w:sz w:val="28"/>
          <w:szCs w:val="28"/>
        </w:rPr>
        <w:t>В пояснительной записке персонализированной программы наставничества определяются конкретные параметры взаимодействия наставника и наставляемого (на индивидуальной или групповой основе): описание проблемы, цели и задачи наставничества, описание возможного содержания деятельности наставника и наставляемого, сроки реализации программы наставничества, промежуточные и планируемые результаты, расписание встреч, режим работы (онлайн, очный, смешанный), условия обучения и т.д.</w:t>
      </w:r>
      <w:proofErr w:type="gramEnd"/>
      <w:r w:rsidRPr="00F124BE">
        <w:rPr>
          <w:sz w:val="28"/>
          <w:szCs w:val="28"/>
        </w:rPr>
        <w:t xml:space="preserve"> </w:t>
      </w:r>
      <w:proofErr w:type="gramStart"/>
      <w:r w:rsidRPr="00F124BE">
        <w:rPr>
          <w:sz w:val="28"/>
          <w:szCs w:val="28"/>
        </w:rPr>
        <w:t>Важным компонентом персонализированной программы наставничества является план мероприятий, в которых отражаются основные направления наставнической деятельности, требующие особого внимания наставника в педагогическом контексте конкретной образовательной организации (</w:t>
      </w:r>
      <w:proofErr w:type="spellStart"/>
      <w:r w:rsidRPr="00F124BE">
        <w:rPr>
          <w:sz w:val="28"/>
          <w:szCs w:val="28"/>
        </w:rPr>
        <w:t>научнотеоретические</w:t>
      </w:r>
      <w:proofErr w:type="spellEnd"/>
      <w:r w:rsidRPr="00F124BE">
        <w:rPr>
          <w:sz w:val="28"/>
          <w:szCs w:val="28"/>
        </w:rPr>
        <w:t xml:space="preserve">, нормативные правовые, предметно-профессиональные, </w:t>
      </w:r>
      <w:proofErr w:type="spellStart"/>
      <w:r w:rsidRPr="00F124BE">
        <w:rPr>
          <w:sz w:val="28"/>
          <w:szCs w:val="28"/>
        </w:rPr>
        <w:t>психологопедагогические</w:t>
      </w:r>
      <w:proofErr w:type="spellEnd"/>
      <w:r w:rsidRPr="00F124BE">
        <w:rPr>
          <w:sz w:val="28"/>
          <w:szCs w:val="28"/>
        </w:rPr>
        <w:t xml:space="preserve"> (ориентированные на обучающихся и их родителей), методические (содержание образования, методики и технологии обучения), ИКТ-компетенции, </w:t>
      </w:r>
      <w:proofErr w:type="spellStart"/>
      <w:r w:rsidRPr="00F124BE">
        <w:rPr>
          <w:sz w:val="28"/>
          <w:szCs w:val="28"/>
        </w:rPr>
        <w:t>цифровизация</w:t>
      </w:r>
      <w:proofErr w:type="spellEnd"/>
      <w:r w:rsidRPr="00F124BE">
        <w:rPr>
          <w:sz w:val="28"/>
          <w:szCs w:val="28"/>
        </w:rPr>
        <w:t xml:space="preserve"> образования, внеурочная и воспитательная деятельность, </w:t>
      </w:r>
      <w:proofErr w:type="spellStart"/>
      <w:r w:rsidRPr="00F124BE">
        <w:rPr>
          <w:sz w:val="28"/>
          <w:szCs w:val="28"/>
        </w:rPr>
        <w:t>здоровьесбережение</w:t>
      </w:r>
      <w:proofErr w:type="spellEnd"/>
      <w:r w:rsidRPr="00F124BE">
        <w:rPr>
          <w:sz w:val="28"/>
          <w:szCs w:val="28"/>
        </w:rPr>
        <w:t xml:space="preserve"> обучающихся. </w:t>
      </w:r>
      <w:proofErr w:type="gramEnd"/>
    </w:p>
    <w:p w:rsidR="00530CBE" w:rsidRPr="00F124BE" w:rsidRDefault="00F124BE" w:rsidP="00F124BE">
      <w:pPr>
        <w:pStyle w:val="Default"/>
        <w:ind w:firstLine="851"/>
        <w:jc w:val="both"/>
      </w:pPr>
      <w:r w:rsidRPr="00F124BE">
        <w:rPr>
          <w:sz w:val="28"/>
          <w:szCs w:val="28"/>
        </w:rPr>
        <w:t xml:space="preserve">Здесь же предлагаются конкретные меры и формы мероприятий по устранению профессиональных затруднений наставляемого, указываются ориентировочные сроки достижения промежуточных и конечных (для данной программы наставничества) результатов. При необходимости куратор реализации персонализированных программ наставничества совместно с наставником вносит изменения в программу или план мероприятий, в том числе по вопросу ее продления или сокращения сроков в случае обоюдного </w:t>
      </w:r>
      <w:proofErr w:type="gramStart"/>
      <w:r w:rsidRPr="00F124BE">
        <w:rPr>
          <w:sz w:val="28"/>
          <w:szCs w:val="28"/>
        </w:rPr>
        <w:t>желания</w:t>
      </w:r>
      <w:proofErr w:type="gramEnd"/>
      <w:r w:rsidRPr="00F124BE">
        <w:rPr>
          <w:sz w:val="28"/>
          <w:szCs w:val="28"/>
        </w:rPr>
        <w:t xml:space="preserve"> как со стороны наставника, так и со стороны наставляемого. Информационно-методическое обеспечение системы (целевой модели) н</w:t>
      </w:r>
      <w:bookmarkStart w:id="0" w:name="_GoBack"/>
      <w:bookmarkEnd w:id="0"/>
      <w:r w:rsidRPr="00F124BE">
        <w:rPr>
          <w:sz w:val="28"/>
          <w:szCs w:val="28"/>
        </w:rPr>
        <w:t xml:space="preserve">аставничества реализуется с помощью: </w:t>
      </w:r>
      <w:r w:rsidRPr="00F124BE">
        <w:rPr>
          <w:sz w:val="28"/>
          <w:szCs w:val="28"/>
        </w:rPr>
        <w:t xml:space="preserve"> официального сайта образовательной организации; </w:t>
      </w:r>
      <w:r w:rsidRPr="00F124BE">
        <w:rPr>
          <w:sz w:val="28"/>
          <w:szCs w:val="28"/>
        </w:rPr>
        <w:t xml:space="preserve"> участия педагогов в сетевых предметных сообществах; </w:t>
      </w:r>
      <w:r w:rsidRPr="00F124BE">
        <w:rPr>
          <w:sz w:val="28"/>
          <w:szCs w:val="28"/>
        </w:rPr>
        <w:t xml:space="preserve"> организации доступа в виртуальные библиотеки, в том числе библиотеки методической литературы; </w:t>
      </w:r>
      <w:r w:rsidRPr="00F124BE">
        <w:rPr>
          <w:sz w:val="28"/>
          <w:szCs w:val="28"/>
        </w:rPr>
        <w:t> сетевого взаимодействия образовательных организаций и других субъектов в рамках организации единого пространства наставничества, продвижения педагогических и наставнических практик и опыта.</w:t>
      </w:r>
    </w:p>
    <w:sectPr w:rsidR="00530CBE" w:rsidRPr="00F124BE" w:rsidSect="00F124B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AF1"/>
    <w:rsid w:val="004F7AF1"/>
    <w:rsid w:val="00530CBE"/>
    <w:rsid w:val="00F1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124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124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</dc:creator>
  <cp:lastModifiedBy>Rab</cp:lastModifiedBy>
  <cp:revision>3</cp:revision>
  <dcterms:created xsi:type="dcterms:W3CDTF">2023-12-18T11:29:00Z</dcterms:created>
  <dcterms:modified xsi:type="dcterms:W3CDTF">2023-12-18T11:29:00Z</dcterms:modified>
</cp:coreProperties>
</file>